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BADF6" w14:textId="77777777" w:rsidR="00EF13DE" w:rsidRDefault="00EF13DE"/>
    <w:p w14:paraId="2096D3C0" w14:textId="240620CA" w:rsidR="00281C75" w:rsidRPr="00281C75" w:rsidRDefault="00281C75">
      <w:pPr>
        <w:rPr>
          <w:lang w:val="it-IT"/>
        </w:rPr>
      </w:pPr>
      <w:r w:rsidRPr="00281C75">
        <w:rPr>
          <w:lang w:val="it-IT"/>
        </w:rPr>
        <w:t>Gianfranco Pacchioni</w:t>
      </w:r>
      <w:r>
        <w:rPr>
          <w:lang w:val="it-IT"/>
        </w:rPr>
        <w:t>, professore emerito, già ordinario</w:t>
      </w:r>
      <w:r w:rsidRPr="00281C75">
        <w:rPr>
          <w:lang w:val="it-IT"/>
        </w:rPr>
        <w:t xml:space="preserve"> di chimica dei materiali presso l’Università Milano Bicocca dove ha anche ricoperto il ruolo di Pro Rettore alla ricerca e direttore del Dipartimento di Scienza dei Materiali. Si occupa di teoria quantistica della materia, con particolare riferimento a materiali inorganici e loro superfici, cluster metallici (aggregati di pochi atomi) e nanoparticelle, catalisi e fotocatalisi. È autore di oltre 500 pubblicazioni scientifiche.</w:t>
      </w:r>
      <w:r w:rsidRPr="00281C75">
        <w:rPr>
          <w:lang w:val="it-IT"/>
        </w:rPr>
        <w:br/>
        <w:t>Per le sue ricerche ha ricevuto la medaglia Nasini (1994)</w:t>
      </w:r>
      <w:r>
        <w:rPr>
          <w:lang w:val="it-IT"/>
        </w:rPr>
        <w:t>,</w:t>
      </w:r>
      <w:r w:rsidRPr="00281C75">
        <w:rPr>
          <w:lang w:val="it-IT"/>
        </w:rPr>
        <w:t xml:space="preserve"> la medaglia Pisani (2017</w:t>
      </w:r>
      <w:proofErr w:type="gramStart"/>
      <w:r w:rsidRPr="00281C75">
        <w:rPr>
          <w:lang w:val="it-IT"/>
        </w:rPr>
        <w:t xml:space="preserve">) </w:t>
      </w:r>
      <w:r>
        <w:rPr>
          <w:lang w:val="it-IT"/>
        </w:rPr>
        <w:t xml:space="preserve"> e</w:t>
      </w:r>
      <w:proofErr w:type="gramEnd"/>
      <w:r>
        <w:rPr>
          <w:lang w:val="it-IT"/>
        </w:rPr>
        <w:t xml:space="preserve"> la medaglia Cannizzaro (2024) </w:t>
      </w:r>
      <w:r w:rsidRPr="00281C75">
        <w:rPr>
          <w:lang w:val="it-IT"/>
        </w:rPr>
        <w:t xml:space="preserve">della Società Chimica Italiana, il Premio Nazionale Federchimica (1996), l’Humboldt </w:t>
      </w:r>
      <w:proofErr w:type="spellStart"/>
      <w:r w:rsidRPr="00281C75">
        <w:rPr>
          <w:lang w:val="it-IT"/>
        </w:rPr>
        <w:t>Research</w:t>
      </w:r>
      <w:proofErr w:type="spellEnd"/>
      <w:r w:rsidRPr="00281C75">
        <w:rPr>
          <w:lang w:val="it-IT"/>
        </w:rPr>
        <w:t xml:space="preserve"> Award (2005), la medaglia Pascal della </w:t>
      </w:r>
      <w:proofErr w:type="spellStart"/>
      <w:r w:rsidRPr="00281C75">
        <w:rPr>
          <w:lang w:val="it-IT"/>
        </w:rPr>
        <w:t>European</w:t>
      </w:r>
      <w:proofErr w:type="spellEnd"/>
      <w:r w:rsidRPr="00281C75">
        <w:rPr>
          <w:lang w:val="it-IT"/>
        </w:rPr>
        <w:t xml:space="preserve"> Academy of Sciences (2016)</w:t>
      </w:r>
      <w:r>
        <w:rPr>
          <w:lang w:val="it-IT"/>
        </w:rPr>
        <w:t>.</w:t>
      </w:r>
      <w:r w:rsidRPr="00281C75">
        <w:rPr>
          <w:lang w:val="it-IT"/>
        </w:rPr>
        <w:t xml:space="preserve"> È membro della Accademia Nazionale dei Lincei, della Academia Europea, della </w:t>
      </w:r>
      <w:proofErr w:type="spellStart"/>
      <w:r w:rsidRPr="00281C75">
        <w:rPr>
          <w:lang w:val="it-IT"/>
        </w:rPr>
        <w:t>European</w:t>
      </w:r>
      <w:proofErr w:type="spellEnd"/>
      <w:r w:rsidRPr="00281C75">
        <w:rPr>
          <w:lang w:val="it-IT"/>
        </w:rPr>
        <w:t xml:space="preserve"> Academy of Sciences, e dell’Istituto Lombardo Accademia di Scienze e Lettere.</w:t>
      </w:r>
      <w:r w:rsidRPr="00281C75">
        <w:rPr>
          <w:lang w:val="it-IT"/>
        </w:rPr>
        <w:br/>
        <w:t xml:space="preserve">Ha pubblicato </w:t>
      </w:r>
      <w:r>
        <w:rPr>
          <w:lang w:val="it-IT"/>
        </w:rPr>
        <w:t>diversi</w:t>
      </w:r>
      <w:r w:rsidRPr="00281C75">
        <w:rPr>
          <w:lang w:val="it-IT"/>
        </w:rPr>
        <w:t xml:space="preserve"> volumi di divulgazione scientifica</w:t>
      </w:r>
      <w:r>
        <w:rPr>
          <w:lang w:val="it-IT"/>
        </w:rPr>
        <w:t xml:space="preserve">, l’ultimo dei quali è </w:t>
      </w:r>
      <w:r w:rsidRPr="00281C75">
        <w:rPr>
          <w:i/>
          <w:iCs/>
          <w:lang w:val="it-IT"/>
        </w:rPr>
        <w:t xml:space="preserve">Scienza chiara, scienza oscura. Ricerca pura, ricerca </w:t>
      </w:r>
      <w:proofErr w:type="gramStart"/>
      <w:r w:rsidRPr="00281C75">
        <w:rPr>
          <w:i/>
          <w:iCs/>
          <w:lang w:val="it-IT"/>
        </w:rPr>
        <w:t>militare</w:t>
      </w:r>
      <w:r>
        <w:rPr>
          <w:i/>
          <w:iCs/>
          <w:lang w:val="it-IT"/>
        </w:rPr>
        <w:t xml:space="preserve"> </w:t>
      </w:r>
      <w:r w:rsidRPr="00281C75">
        <w:rPr>
          <w:i/>
          <w:iCs/>
          <w:lang w:val="it-IT"/>
        </w:rPr>
        <w:t xml:space="preserve"> </w:t>
      </w:r>
      <w:r w:rsidRPr="00281C75">
        <w:rPr>
          <w:lang w:val="it-IT"/>
        </w:rPr>
        <w:t>(</w:t>
      </w:r>
      <w:proofErr w:type="gramEnd"/>
      <w:r w:rsidRPr="00281C75">
        <w:rPr>
          <w:lang w:val="it-IT"/>
        </w:rPr>
        <w:t xml:space="preserve">Il Mulino, 2025). </w:t>
      </w:r>
      <w:r w:rsidRPr="00281C75">
        <w:rPr>
          <w:lang w:val="it-IT"/>
        </w:rPr>
        <w:t xml:space="preserve"> </w:t>
      </w:r>
    </w:p>
    <w:sectPr w:rsidR="00281C75" w:rsidRPr="00281C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rUwNTO1NDc0M7AwMbNU0lEKTi0uzszPAykwrAUAzb7KziwAAAA="/>
  </w:docVars>
  <w:rsids>
    <w:rsidRoot w:val="00281C75"/>
    <w:rsid w:val="00281C75"/>
    <w:rsid w:val="00366A78"/>
    <w:rsid w:val="00BC36A2"/>
    <w:rsid w:val="00D51713"/>
    <w:rsid w:val="00EF1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63DB6"/>
  <w15:chartTrackingRefBased/>
  <w15:docId w15:val="{F039C0B3-EABD-4CCD-B6B9-A2EE3CEED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1C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1C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1C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1C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1C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1C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1C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1C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1C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1C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1C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1C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1C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1C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1C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1C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1C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1C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1C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1C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1C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1C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1C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1C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1C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1C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1C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1C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1C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Sessoli</dc:creator>
  <cp:keywords/>
  <dc:description/>
  <cp:lastModifiedBy>Roberta Sessoli</cp:lastModifiedBy>
  <cp:revision>1</cp:revision>
  <dcterms:created xsi:type="dcterms:W3CDTF">2026-10-07T14:23:00Z</dcterms:created>
  <dcterms:modified xsi:type="dcterms:W3CDTF">2026-10-07T14:34:00Z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144a9b99-bdda-462d-b09f-28c0d5d3d51d</vt:lpwstr>
  </property>
</Properties>
</file>