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EBFF5" w14:textId="0C5A5335" w:rsidR="00EE7B93" w:rsidRDefault="00EE7B93" w:rsidP="00EE7B93">
      <w:pPr>
        <w:jc w:val="center"/>
        <w:rPr>
          <w:sz w:val="32"/>
          <w:szCs w:val="32"/>
          <w:lang w:val="en-GB"/>
        </w:rPr>
      </w:pPr>
      <w:bookmarkStart w:id="0" w:name="_Hlk184142681"/>
      <w:r>
        <w:rPr>
          <w:sz w:val="32"/>
          <w:szCs w:val="32"/>
          <w:lang w:val="en-GB"/>
        </w:rPr>
        <w:t xml:space="preserve">“Seeing” the nanoscale </w:t>
      </w:r>
      <w:r w:rsidR="004020F5">
        <w:rPr>
          <w:sz w:val="32"/>
          <w:szCs w:val="32"/>
          <w:lang w:val="en-GB"/>
        </w:rPr>
        <w:t>structure of soft materials</w:t>
      </w:r>
    </w:p>
    <w:bookmarkEnd w:id="0"/>
    <w:p w14:paraId="2A35B7CB" w14:textId="72814294" w:rsidR="00606AC0" w:rsidRPr="005407B4" w:rsidRDefault="00606AC0" w:rsidP="00606AC0">
      <w:pPr>
        <w:jc w:val="center"/>
        <w:rPr>
          <w:b/>
          <w:bCs/>
          <w:sz w:val="32"/>
          <w:szCs w:val="32"/>
          <w:lang w:val="en-GB"/>
        </w:rPr>
      </w:pPr>
      <w:r w:rsidRPr="005407B4">
        <w:rPr>
          <w:b/>
          <w:bCs/>
          <w:sz w:val="32"/>
          <w:szCs w:val="32"/>
          <w:lang w:val="en-GB"/>
        </w:rPr>
        <w:t xml:space="preserve">SYLLABUS </w:t>
      </w:r>
    </w:p>
    <w:p w14:paraId="27066906" w14:textId="6C1785BE" w:rsidR="005407B4" w:rsidRPr="005407B4" w:rsidRDefault="005407B4" w:rsidP="005407B4">
      <w:pPr>
        <w:pStyle w:val="Titolo1"/>
        <w:rPr>
          <w:lang w:val="en-GB"/>
        </w:rPr>
      </w:pPr>
      <w:r w:rsidRPr="005407B4">
        <w:rPr>
          <w:lang w:val="en-GB"/>
        </w:rPr>
        <w:t>Lecturer informatio</w:t>
      </w:r>
      <w:r>
        <w:rPr>
          <w:lang w:val="en-GB"/>
        </w:rPr>
        <w:t>n</w:t>
      </w:r>
    </w:p>
    <w:p w14:paraId="09BC69D6" w14:textId="77777777" w:rsidR="005407B4" w:rsidRDefault="005407B4" w:rsidP="00606AC0">
      <w:pPr>
        <w:rPr>
          <w:b/>
          <w:bCs/>
          <w:lang w:val="en-GB"/>
        </w:rPr>
      </w:pPr>
    </w:p>
    <w:p w14:paraId="73064387" w14:textId="2C635296" w:rsidR="00606AC0" w:rsidRPr="00606AC0" w:rsidRDefault="00EE7B93" w:rsidP="00606AC0">
      <w:pPr>
        <w:rPr>
          <w:lang w:val="en-GB"/>
        </w:rPr>
      </w:pPr>
      <w:r>
        <w:rPr>
          <w:b/>
          <w:bCs/>
          <w:lang w:val="en-GB"/>
        </w:rPr>
        <w:t>Dr Khay Fong</w:t>
      </w:r>
    </w:p>
    <w:p w14:paraId="57407C27" w14:textId="5AA89039" w:rsidR="00606AC0" w:rsidRDefault="00663EF4" w:rsidP="00606AC0">
      <w:pPr>
        <w:rPr>
          <w:i/>
          <w:iCs/>
          <w:lang w:val="en-GB"/>
        </w:rPr>
      </w:pPr>
      <w:r>
        <w:rPr>
          <w:i/>
          <w:iCs/>
          <w:lang w:val="en-GB"/>
        </w:rPr>
        <w:t>Monash University</w:t>
      </w:r>
    </w:p>
    <w:p w14:paraId="765591F8" w14:textId="556BF429" w:rsidR="00606AC0" w:rsidRDefault="00663EF4" w:rsidP="00606AC0">
      <w:pPr>
        <w:rPr>
          <w:lang w:val="en-GB"/>
        </w:rPr>
      </w:pPr>
      <w:hyperlink r:id="rId7" w:history="1">
        <w:r w:rsidRPr="00E320CF">
          <w:rPr>
            <w:rStyle w:val="Collegamentoipertestuale"/>
            <w:lang w:val="en-GB"/>
          </w:rPr>
          <w:t>khay.fong@monash.edu</w:t>
        </w:r>
      </w:hyperlink>
      <w:r>
        <w:rPr>
          <w:lang w:val="en-GB"/>
        </w:rPr>
        <w:t xml:space="preserve"> </w:t>
      </w:r>
    </w:p>
    <w:p w14:paraId="79309ECE" w14:textId="28E060E9" w:rsidR="00606AC0" w:rsidRDefault="00606AC0" w:rsidP="00606AC0">
      <w:pPr>
        <w:rPr>
          <w:lang w:val="en-GB"/>
        </w:rPr>
      </w:pPr>
      <w:r>
        <w:rPr>
          <w:lang w:val="en-GB"/>
        </w:rPr>
        <w:t>Proposed by</w:t>
      </w:r>
      <w:r w:rsidR="00717CEB">
        <w:rPr>
          <w:lang w:val="en-GB"/>
        </w:rPr>
        <w:t>:</w:t>
      </w:r>
      <w:r>
        <w:rPr>
          <w:lang w:val="en-GB"/>
        </w:rPr>
        <w:t xml:space="preserve"> </w:t>
      </w:r>
      <w:r w:rsidR="00DB07DE">
        <w:rPr>
          <w:lang w:val="en-GB"/>
        </w:rPr>
        <w:t>Debora Berti</w:t>
      </w:r>
    </w:p>
    <w:p w14:paraId="69923F1E" w14:textId="34113A05" w:rsidR="00606AC0" w:rsidRDefault="00606AC0" w:rsidP="00606AC0">
      <w:pPr>
        <w:rPr>
          <w:lang w:val="en-GB"/>
        </w:rPr>
      </w:pPr>
      <w:r>
        <w:rPr>
          <w:lang w:val="en-GB"/>
        </w:rPr>
        <w:t>e-mail</w:t>
      </w:r>
      <w:r w:rsidR="00DB07DE">
        <w:rPr>
          <w:lang w:val="en-GB"/>
        </w:rPr>
        <w:t>: Debora.berti@unifi.it</w:t>
      </w:r>
    </w:p>
    <w:p w14:paraId="6E7C1CBB" w14:textId="2A67374F" w:rsidR="00717CEB" w:rsidRDefault="00717CEB" w:rsidP="00606AC0">
      <w:pPr>
        <w:rPr>
          <w:lang w:val="en-GB"/>
        </w:rPr>
      </w:pPr>
    </w:p>
    <w:p w14:paraId="54C19176" w14:textId="5D72B552" w:rsidR="00717CEB" w:rsidRDefault="00717CEB" w:rsidP="005407B4">
      <w:pPr>
        <w:pStyle w:val="Titolo1"/>
        <w:rPr>
          <w:lang w:val="en-GB"/>
        </w:rPr>
      </w:pPr>
      <w:r w:rsidRPr="00717CEB">
        <w:rPr>
          <w:lang w:val="en-GB"/>
        </w:rPr>
        <w:t>Title of the course</w:t>
      </w:r>
    </w:p>
    <w:p w14:paraId="16E1DFFE" w14:textId="11D3AE5E" w:rsidR="00717CEB" w:rsidRDefault="00EE7B93" w:rsidP="00606AC0">
      <w:pPr>
        <w:rPr>
          <w:lang w:val="en-GB"/>
        </w:rPr>
      </w:pPr>
      <w:r w:rsidRPr="00EE7B93">
        <w:rPr>
          <w:lang w:val="en-GB"/>
        </w:rPr>
        <w:t xml:space="preserve">“Seeing” the nanoscale </w:t>
      </w:r>
      <w:r w:rsidR="00564523">
        <w:rPr>
          <w:lang w:val="en-GB"/>
        </w:rPr>
        <w:t>structure of soft materials</w:t>
      </w:r>
    </w:p>
    <w:p w14:paraId="3DB6BC33" w14:textId="77777777" w:rsidR="005407B4" w:rsidRDefault="005407B4" w:rsidP="00606AC0">
      <w:pPr>
        <w:rPr>
          <w:lang w:val="en-GB"/>
        </w:rPr>
      </w:pPr>
    </w:p>
    <w:p w14:paraId="0418E621" w14:textId="5E0DD315" w:rsidR="00A01EB7" w:rsidRDefault="00A01EB7" w:rsidP="005407B4">
      <w:pPr>
        <w:pStyle w:val="Titolo1"/>
        <w:rPr>
          <w:lang w:val="en-GB"/>
        </w:rPr>
      </w:pPr>
      <w:r w:rsidRPr="00A01EB7">
        <w:rPr>
          <w:bCs/>
          <w:lang w:val="en-GB"/>
        </w:rPr>
        <w:t>Course program</w:t>
      </w:r>
    </w:p>
    <w:p w14:paraId="4CE05484" w14:textId="7118FE3C" w:rsidR="00564523" w:rsidRDefault="00564523" w:rsidP="00564523">
      <w:pPr>
        <w:pStyle w:val="whitespace-pre-wrap"/>
      </w:pPr>
      <w:r>
        <w:t xml:space="preserve">This intensive course bridges the gap between molecular theory and advanced analytical techniques, exploring the intricate nanoscale universe of soft materials. Students will journey through the fundamental principles of molecular self-assembly, uncovering the complex mechanisms that drive spontaneous structural formation. Through </w:t>
      </w:r>
      <w:r w:rsidR="006418B7">
        <w:t xml:space="preserve">this </w:t>
      </w:r>
      <w:r>
        <w:t xml:space="preserve">series of workshops, participants will develop </w:t>
      </w:r>
      <w:r w:rsidR="006418B7">
        <w:t xml:space="preserve">a deeper understand of how </w:t>
      </w:r>
      <w:r w:rsidR="006F72F0">
        <w:t xml:space="preserve">these cutting-edge techniques used in colloid and interface science works </w:t>
      </w:r>
      <w:r>
        <w:t>to probe and interpret the invisible architectural landscapes of matter at the molecular level</w:t>
      </w:r>
      <w:r w:rsidR="006F72F0">
        <w:t>, and how they are used in drug delivery.</w:t>
      </w:r>
    </w:p>
    <w:p w14:paraId="55172617" w14:textId="104ED9E6" w:rsidR="00564523" w:rsidRDefault="00564523" w:rsidP="00564523">
      <w:pPr>
        <w:pStyle w:val="whitespace-pre-wrap"/>
      </w:pPr>
      <w:r>
        <w:t>The course integrates theoretical foundations with practical applications, emphasi</w:t>
      </w:r>
      <w:r w:rsidR="006F72F0">
        <w:t>s</w:t>
      </w:r>
      <w:r>
        <w:t>ing hands-on learning and critical analytical skills. By examining light scattering, small angle X-ray scattering, and cryo-transmission electron microscopy, students will gain comprehensive insights into the sophisticated techniques used to interrogate nanoscale structures, preparing them for advanced research and interdisciplinary scientific exploration.</w:t>
      </w:r>
    </w:p>
    <w:p w14:paraId="4BF9A94A" w14:textId="77777777" w:rsidR="005407B4" w:rsidRDefault="005407B4" w:rsidP="00606AC0">
      <w:pPr>
        <w:rPr>
          <w:lang w:val="en-GB"/>
        </w:rPr>
      </w:pPr>
    </w:p>
    <w:p w14:paraId="215370BB" w14:textId="4A412155" w:rsidR="00717CEB" w:rsidRDefault="00717CEB" w:rsidP="005407B4">
      <w:pPr>
        <w:pStyle w:val="Titolo1"/>
        <w:rPr>
          <w:lang w:val="en-GB"/>
        </w:rPr>
      </w:pPr>
      <w:r w:rsidRPr="00A01EB7">
        <w:rPr>
          <w:bCs/>
          <w:lang w:val="en-GB"/>
        </w:rPr>
        <w:t xml:space="preserve">Course content detailed per lesson </w:t>
      </w:r>
      <w:r w:rsidR="00A01EB7" w:rsidRPr="00A01EB7">
        <w:rPr>
          <w:bCs/>
          <w:lang w:val="en-GB"/>
        </w:rPr>
        <w:t>of two hours</w:t>
      </w:r>
      <w:r w:rsidR="00A01EB7">
        <w:rPr>
          <w:lang w:val="en-GB"/>
        </w:rPr>
        <w:t xml:space="preserve"> (possibly with dates and room real and virtual)</w:t>
      </w:r>
    </w:p>
    <w:p w14:paraId="480AE8B8" w14:textId="66DE250D" w:rsidR="00564523" w:rsidRDefault="00564523" w:rsidP="00564523">
      <w:pPr>
        <w:pStyle w:val="whitespace-normal"/>
        <w:numPr>
          <w:ilvl w:val="0"/>
          <w:numId w:val="4"/>
        </w:numPr>
      </w:pPr>
      <w:r>
        <w:rPr>
          <w:rStyle w:val="Enfasigrassetto"/>
        </w:rPr>
        <w:t>Soft Materials and Molecular Self-Assembly</w:t>
      </w:r>
      <w:r>
        <w:t xml:space="preserve"> </w:t>
      </w:r>
    </w:p>
    <w:p w14:paraId="6666B6D1" w14:textId="5456664A" w:rsidR="00564523" w:rsidRDefault="00564523" w:rsidP="00E562BC">
      <w:pPr>
        <w:pStyle w:val="whitespace-normal"/>
        <w:numPr>
          <w:ilvl w:val="1"/>
          <w:numId w:val="4"/>
        </w:numPr>
      </w:pPr>
      <w:r>
        <w:t>Principles of</w:t>
      </w:r>
      <w:r w:rsidR="006F72F0">
        <w:t xml:space="preserve"> amphiphilic</w:t>
      </w:r>
      <w:r>
        <w:t xml:space="preserve"> self-</w:t>
      </w:r>
      <w:r w:rsidR="006F72F0">
        <w:t>assembly and i</w:t>
      </w:r>
      <w:r>
        <w:t>ntermolecular interactions</w:t>
      </w:r>
    </w:p>
    <w:p w14:paraId="0D804C17" w14:textId="77777777" w:rsidR="00564523" w:rsidRDefault="00564523" w:rsidP="00564523">
      <w:pPr>
        <w:pStyle w:val="whitespace-normal"/>
        <w:numPr>
          <w:ilvl w:val="1"/>
          <w:numId w:val="4"/>
        </w:numPr>
      </w:pPr>
      <w:r>
        <w:t>Mechanisms of spontaneous structure formation</w:t>
      </w:r>
    </w:p>
    <w:p w14:paraId="0DF3D1DF" w14:textId="125DC7EE" w:rsidR="00564523" w:rsidRDefault="00564523" w:rsidP="00564523">
      <w:pPr>
        <w:pStyle w:val="whitespace-normal"/>
        <w:numPr>
          <w:ilvl w:val="1"/>
          <w:numId w:val="4"/>
        </w:numPr>
      </w:pPr>
      <w:r>
        <w:t xml:space="preserve">Case studies in </w:t>
      </w:r>
      <w:r w:rsidR="006F72F0">
        <w:t>formulation and lipid drug delivery</w:t>
      </w:r>
    </w:p>
    <w:p w14:paraId="5DC6FE60" w14:textId="0D5A2A71" w:rsidR="00564523" w:rsidRDefault="00564523" w:rsidP="00564523">
      <w:pPr>
        <w:pStyle w:val="whitespace-normal"/>
        <w:numPr>
          <w:ilvl w:val="0"/>
          <w:numId w:val="4"/>
        </w:numPr>
      </w:pPr>
      <w:r>
        <w:rPr>
          <w:rStyle w:val="Enfasigrassetto"/>
        </w:rPr>
        <w:t>Light Scattering Techniques</w:t>
      </w:r>
      <w:r>
        <w:t xml:space="preserve"> </w:t>
      </w:r>
    </w:p>
    <w:p w14:paraId="361982B7" w14:textId="77777777" w:rsidR="00564523" w:rsidRDefault="00564523" w:rsidP="00564523">
      <w:pPr>
        <w:pStyle w:val="whitespace-normal"/>
        <w:numPr>
          <w:ilvl w:val="1"/>
          <w:numId w:val="4"/>
        </w:numPr>
      </w:pPr>
      <w:r>
        <w:lastRenderedPageBreak/>
        <w:t>Principles of light interaction with nanoscale objects</w:t>
      </w:r>
    </w:p>
    <w:p w14:paraId="0BB87828" w14:textId="77777777" w:rsidR="00564523" w:rsidRDefault="00564523" w:rsidP="00564523">
      <w:pPr>
        <w:pStyle w:val="whitespace-normal"/>
        <w:numPr>
          <w:ilvl w:val="1"/>
          <w:numId w:val="4"/>
        </w:numPr>
      </w:pPr>
      <w:r>
        <w:t>Dynamic and static light scattering methods</w:t>
      </w:r>
    </w:p>
    <w:p w14:paraId="3EE6498F" w14:textId="77777777" w:rsidR="00564523" w:rsidRDefault="00564523" w:rsidP="00564523">
      <w:pPr>
        <w:pStyle w:val="whitespace-normal"/>
        <w:numPr>
          <w:ilvl w:val="1"/>
          <w:numId w:val="4"/>
        </w:numPr>
      </w:pPr>
      <w:r>
        <w:t>Particle size and distribution analysis</w:t>
      </w:r>
    </w:p>
    <w:p w14:paraId="23A0C12D" w14:textId="77777777" w:rsidR="00564523" w:rsidRDefault="00564523" w:rsidP="00564523">
      <w:pPr>
        <w:pStyle w:val="whitespace-normal"/>
        <w:numPr>
          <w:ilvl w:val="1"/>
          <w:numId w:val="4"/>
        </w:numPr>
      </w:pPr>
      <w:r>
        <w:t>Instrumentation and data interpretation</w:t>
      </w:r>
    </w:p>
    <w:p w14:paraId="691FA719" w14:textId="77777777" w:rsidR="00564523" w:rsidRDefault="00564523" w:rsidP="00564523">
      <w:pPr>
        <w:pStyle w:val="whitespace-normal"/>
        <w:numPr>
          <w:ilvl w:val="1"/>
          <w:numId w:val="4"/>
        </w:numPr>
      </w:pPr>
      <w:r>
        <w:t>Applications in soft matter research</w:t>
      </w:r>
    </w:p>
    <w:p w14:paraId="7E5A5C6B" w14:textId="36101C04" w:rsidR="00564523" w:rsidRDefault="00564523" w:rsidP="00564523">
      <w:pPr>
        <w:pStyle w:val="whitespace-normal"/>
        <w:numPr>
          <w:ilvl w:val="0"/>
          <w:numId w:val="4"/>
        </w:numPr>
      </w:pPr>
      <w:r>
        <w:rPr>
          <w:rStyle w:val="Enfasigrassetto"/>
        </w:rPr>
        <w:t xml:space="preserve">Small </w:t>
      </w:r>
      <w:r w:rsidR="006F72F0">
        <w:rPr>
          <w:rStyle w:val="Enfasigrassetto"/>
        </w:rPr>
        <w:t xml:space="preserve">and </w:t>
      </w:r>
      <w:proofErr w:type="gramStart"/>
      <w:r w:rsidR="006F72F0">
        <w:rPr>
          <w:rStyle w:val="Enfasigrassetto"/>
        </w:rPr>
        <w:t xml:space="preserve">Wide </w:t>
      </w:r>
      <w:r>
        <w:rPr>
          <w:rStyle w:val="Enfasigrassetto"/>
        </w:rPr>
        <w:t>Angle</w:t>
      </w:r>
      <w:proofErr w:type="gramEnd"/>
      <w:r>
        <w:rPr>
          <w:rStyle w:val="Enfasigrassetto"/>
        </w:rPr>
        <w:t xml:space="preserve"> X-ray Scattering (SAXS)</w:t>
      </w:r>
      <w:r>
        <w:t xml:space="preserve"> </w:t>
      </w:r>
    </w:p>
    <w:p w14:paraId="53DE5F7E" w14:textId="422E672F" w:rsidR="00564523" w:rsidRDefault="00564523" w:rsidP="006F72F0">
      <w:pPr>
        <w:pStyle w:val="whitespace-normal"/>
        <w:numPr>
          <w:ilvl w:val="1"/>
          <w:numId w:val="4"/>
        </w:numPr>
      </w:pPr>
      <w:r>
        <w:t>X-ray interaction with nanomaterials</w:t>
      </w:r>
    </w:p>
    <w:p w14:paraId="15024176" w14:textId="77777777" w:rsidR="00564523" w:rsidRDefault="00564523" w:rsidP="00564523">
      <w:pPr>
        <w:pStyle w:val="whitespace-normal"/>
        <w:numPr>
          <w:ilvl w:val="1"/>
          <w:numId w:val="4"/>
        </w:numPr>
      </w:pPr>
      <w:r>
        <w:t>Data collection and analysis</w:t>
      </w:r>
    </w:p>
    <w:p w14:paraId="129619CC" w14:textId="77777777" w:rsidR="00564523" w:rsidRDefault="00564523" w:rsidP="00564523">
      <w:pPr>
        <w:pStyle w:val="whitespace-normal"/>
        <w:numPr>
          <w:ilvl w:val="1"/>
          <w:numId w:val="4"/>
        </w:numPr>
      </w:pPr>
      <w:r>
        <w:t>Morphological investigations</w:t>
      </w:r>
    </w:p>
    <w:p w14:paraId="236856FE" w14:textId="662E23DD" w:rsidR="00564523" w:rsidRDefault="006F72F0" w:rsidP="00564523">
      <w:pPr>
        <w:pStyle w:val="whitespace-normal"/>
        <w:numPr>
          <w:ilvl w:val="1"/>
          <w:numId w:val="4"/>
        </w:numPr>
      </w:pPr>
      <w:r>
        <w:t>Applications in soft matter research</w:t>
      </w:r>
    </w:p>
    <w:p w14:paraId="74DE045E" w14:textId="36BEB909" w:rsidR="00564523" w:rsidRDefault="00564523" w:rsidP="00564523">
      <w:pPr>
        <w:pStyle w:val="whitespace-normal"/>
        <w:numPr>
          <w:ilvl w:val="0"/>
          <w:numId w:val="4"/>
        </w:numPr>
      </w:pPr>
      <w:r>
        <w:rPr>
          <w:rStyle w:val="Enfasigrassetto"/>
        </w:rPr>
        <w:t>Cryo-Transmission Electron Microscopy (cryo-TEM)</w:t>
      </w:r>
      <w:r>
        <w:t xml:space="preserve"> </w:t>
      </w:r>
      <w:r w:rsidR="006F72F0" w:rsidRPr="006F72F0">
        <w:rPr>
          <w:b/>
        </w:rPr>
        <w:t>and synchrotron imaging</w:t>
      </w:r>
      <w:r>
        <w:t xml:space="preserve"> </w:t>
      </w:r>
    </w:p>
    <w:p w14:paraId="045A8FE6" w14:textId="77777777" w:rsidR="00564523" w:rsidRDefault="00564523" w:rsidP="00564523">
      <w:pPr>
        <w:pStyle w:val="whitespace-normal"/>
        <w:numPr>
          <w:ilvl w:val="1"/>
          <w:numId w:val="4"/>
        </w:numPr>
      </w:pPr>
      <w:r>
        <w:t>Sample preparation techniques</w:t>
      </w:r>
    </w:p>
    <w:p w14:paraId="08C59952" w14:textId="79FCC967" w:rsidR="006F72F0" w:rsidRPr="0076370C" w:rsidRDefault="00564523" w:rsidP="00C86E33">
      <w:pPr>
        <w:pStyle w:val="whitespace-normal"/>
        <w:numPr>
          <w:ilvl w:val="1"/>
          <w:numId w:val="4"/>
        </w:numPr>
        <w:rPr>
          <w:lang w:val="en-GB"/>
        </w:rPr>
      </w:pPr>
      <w:r>
        <w:t>Imaging principles and challenges</w:t>
      </w:r>
      <w:r w:rsidR="0076370C">
        <w:t>, and i</w:t>
      </w:r>
      <w:r>
        <w:t xml:space="preserve">mage processing </w:t>
      </w:r>
      <w:r w:rsidR="006F72F0">
        <w:t xml:space="preserve">e.g. Fourier transformations </w:t>
      </w:r>
    </w:p>
    <w:p w14:paraId="71C77BBC" w14:textId="277A0665" w:rsidR="0076370C" w:rsidRPr="0076370C" w:rsidRDefault="0076370C" w:rsidP="00C86E33">
      <w:pPr>
        <w:pStyle w:val="whitespace-normal"/>
        <w:numPr>
          <w:ilvl w:val="1"/>
          <w:numId w:val="4"/>
        </w:numPr>
        <w:rPr>
          <w:lang w:val="en-GB"/>
        </w:rPr>
      </w:pPr>
      <w:r>
        <w:rPr>
          <w:lang w:val="en-GB"/>
        </w:rPr>
        <w:t>Synchrotron science basics</w:t>
      </w:r>
    </w:p>
    <w:p w14:paraId="1C9C59E6" w14:textId="5B617D04" w:rsidR="00022A53" w:rsidRPr="00022A53" w:rsidRDefault="00022A53" w:rsidP="005407B4">
      <w:pPr>
        <w:pStyle w:val="Titolo1"/>
        <w:rPr>
          <w:lang w:val="en-GB"/>
        </w:rPr>
      </w:pPr>
      <w:r w:rsidRPr="00022A53">
        <w:rPr>
          <w:lang w:val="en-GB"/>
        </w:rPr>
        <w:t xml:space="preserve">Suggested reading </w:t>
      </w:r>
    </w:p>
    <w:p w14:paraId="59741839" w14:textId="77777777" w:rsidR="00C72141" w:rsidRPr="00C72141" w:rsidRDefault="00C72141" w:rsidP="00C72141">
      <w:pPr>
        <w:rPr>
          <w:lang w:val="en-GB"/>
        </w:rPr>
      </w:pPr>
      <w:r w:rsidRPr="00C72141">
        <w:rPr>
          <w:lang w:val="en-GB"/>
        </w:rPr>
        <w:t>Willmott, Phil. An introduction to synchrotron radiation: techniques and applications. 2019.</w:t>
      </w:r>
    </w:p>
    <w:p w14:paraId="55D2345F" w14:textId="49FAE7D4" w:rsidR="00C72141" w:rsidRPr="00C72141" w:rsidRDefault="00C72141" w:rsidP="00C72141">
      <w:pPr>
        <w:rPr>
          <w:lang w:val="en-GB"/>
        </w:rPr>
      </w:pPr>
      <w:r w:rsidRPr="00C72141">
        <w:rPr>
          <w:lang w:val="en-GB"/>
        </w:rPr>
        <w:t xml:space="preserve">The SAXS Guide: Getting acquainted with the principles, Heimo </w:t>
      </w:r>
      <w:proofErr w:type="spellStart"/>
      <w:r w:rsidRPr="00C72141">
        <w:rPr>
          <w:lang w:val="en-GB"/>
        </w:rPr>
        <w:t>Schnablegger</w:t>
      </w:r>
      <w:proofErr w:type="spellEnd"/>
      <w:r w:rsidRPr="00C72141">
        <w:rPr>
          <w:lang w:val="en-GB"/>
        </w:rPr>
        <w:t xml:space="preserve"> &amp; Yashveer Singh: </w:t>
      </w:r>
      <w:hyperlink r:id="rId8" w:history="1">
        <w:r w:rsidR="00730E19" w:rsidRPr="00583117">
          <w:rPr>
            <w:rStyle w:val="Collegamentoipertestuale"/>
            <w:lang w:val="en-GB"/>
          </w:rPr>
          <w:t>https://www.anton-paar.com/au-en/saxs-guide/</w:t>
        </w:r>
      </w:hyperlink>
      <w:r w:rsidR="00730E19">
        <w:rPr>
          <w:lang w:val="en-GB"/>
        </w:rPr>
        <w:t xml:space="preserve"> </w:t>
      </w:r>
    </w:p>
    <w:p w14:paraId="52AD4F41" w14:textId="22363231" w:rsidR="00730E19" w:rsidRPr="00730E19" w:rsidRDefault="00730E19" w:rsidP="00730E19">
      <w:pPr>
        <w:rPr>
          <w:lang w:val="en-GB"/>
        </w:rPr>
      </w:pPr>
      <w:r>
        <w:rPr>
          <w:lang w:val="en-GB"/>
        </w:rPr>
        <w:t xml:space="preserve">Glatter, O, 2018, </w:t>
      </w:r>
      <w:r w:rsidRPr="00730E19">
        <w:rPr>
          <w:lang w:val="en-GB"/>
        </w:rPr>
        <w:t>Scattering Methods and their Application in Colloid and Interface Science</w:t>
      </w:r>
      <w:r>
        <w:rPr>
          <w:lang w:val="en-GB"/>
        </w:rPr>
        <w:t>.</w:t>
      </w:r>
      <w:r w:rsidRPr="00730E19">
        <w:rPr>
          <w:lang w:val="en-AU"/>
        </w:rPr>
        <w:t xml:space="preserve"> </w:t>
      </w:r>
      <w:r w:rsidRPr="00730E19">
        <w:rPr>
          <w:lang w:val="en-GB"/>
        </w:rPr>
        <w:t>ISBN</w:t>
      </w:r>
    </w:p>
    <w:p w14:paraId="460260FD" w14:textId="2BCE6EA9" w:rsidR="00730E19" w:rsidRDefault="00730E19" w:rsidP="00730E19">
      <w:pPr>
        <w:rPr>
          <w:lang w:val="en-GB"/>
        </w:rPr>
      </w:pPr>
      <w:r w:rsidRPr="00730E19">
        <w:rPr>
          <w:lang w:val="en-GB"/>
        </w:rPr>
        <w:t>978-0-12-813580-8</w:t>
      </w:r>
      <w:r>
        <w:rPr>
          <w:lang w:val="en-GB"/>
        </w:rPr>
        <w:t xml:space="preserve"> </w:t>
      </w:r>
      <w:hyperlink r:id="rId9" w:history="1">
        <w:r w:rsidRPr="00583117">
          <w:rPr>
            <w:rStyle w:val="Collegamentoipertestuale"/>
            <w:lang w:val="en-GB"/>
          </w:rPr>
          <w:t>https://doi.org/10.1016/C2016-0-04640-5</w:t>
        </w:r>
      </w:hyperlink>
      <w:r>
        <w:rPr>
          <w:lang w:val="en-GB"/>
        </w:rPr>
        <w:t xml:space="preserve"> </w:t>
      </w:r>
    </w:p>
    <w:p w14:paraId="1098C822" w14:textId="77777777" w:rsidR="005407B4" w:rsidRDefault="005407B4" w:rsidP="00606AC0">
      <w:pPr>
        <w:rPr>
          <w:lang w:val="en-GB"/>
        </w:rPr>
      </w:pPr>
    </w:p>
    <w:p w14:paraId="5D162ADC" w14:textId="47472633" w:rsidR="00022A53" w:rsidRPr="00022A53" w:rsidRDefault="00022A53" w:rsidP="005407B4">
      <w:pPr>
        <w:pStyle w:val="Titolo1"/>
        <w:rPr>
          <w:lang w:val="en-GB"/>
        </w:rPr>
      </w:pPr>
      <w:r w:rsidRPr="00022A53">
        <w:rPr>
          <w:lang w:val="en-GB"/>
        </w:rPr>
        <w:t xml:space="preserve">Learning Objectives </w:t>
      </w:r>
    </w:p>
    <w:p w14:paraId="33EF27A7" w14:textId="77777777" w:rsidR="006F72F0" w:rsidRDefault="006F72F0" w:rsidP="006F72F0">
      <w:pPr>
        <w:pStyle w:val="whitespace-normal"/>
        <w:numPr>
          <w:ilvl w:val="0"/>
          <w:numId w:val="5"/>
        </w:numPr>
      </w:pPr>
      <w:r>
        <w:t>Understand the fundamental principles of molecular self-assembly</w:t>
      </w:r>
    </w:p>
    <w:p w14:paraId="78D0F327" w14:textId="5E2A803B" w:rsidR="006F72F0" w:rsidRDefault="006F72F0" w:rsidP="006F72F0">
      <w:pPr>
        <w:pStyle w:val="whitespace-normal"/>
        <w:numPr>
          <w:ilvl w:val="0"/>
          <w:numId w:val="5"/>
        </w:numPr>
      </w:pPr>
      <w:r>
        <w:t xml:space="preserve">Master advanced nanoscale </w:t>
      </w:r>
      <w:r w:rsidR="0076370C">
        <w:t>analytical and imaging</w:t>
      </w:r>
      <w:r>
        <w:t xml:space="preserve"> techniques</w:t>
      </w:r>
    </w:p>
    <w:p w14:paraId="030D15EF" w14:textId="77777777" w:rsidR="006F72F0" w:rsidRDefault="006F72F0" w:rsidP="006F72F0">
      <w:pPr>
        <w:pStyle w:val="whitespace-normal"/>
        <w:numPr>
          <w:ilvl w:val="0"/>
          <w:numId w:val="5"/>
        </w:numPr>
      </w:pPr>
      <w:r>
        <w:t>Develop critical skills in data interpretation and analysis</w:t>
      </w:r>
    </w:p>
    <w:p w14:paraId="280F218E" w14:textId="77777777" w:rsidR="006F72F0" w:rsidRDefault="006F72F0" w:rsidP="006F72F0">
      <w:pPr>
        <w:pStyle w:val="whitespace-normal"/>
        <w:numPr>
          <w:ilvl w:val="0"/>
          <w:numId w:val="5"/>
        </w:numPr>
      </w:pPr>
      <w:r>
        <w:t>Gain insights into the structural complexity of soft materials</w:t>
      </w:r>
    </w:p>
    <w:p w14:paraId="1FA78619" w14:textId="77777777" w:rsidR="005407B4" w:rsidRDefault="005407B4" w:rsidP="00606AC0">
      <w:pPr>
        <w:rPr>
          <w:lang w:val="en-GB"/>
        </w:rPr>
      </w:pPr>
    </w:p>
    <w:p w14:paraId="20DD5AC4" w14:textId="09903622" w:rsidR="00022A53" w:rsidRPr="00022A53" w:rsidRDefault="00022A53" w:rsidP="005407B4">
      <w:pPr>
        <w:pStyle w:val="Titolo1"/>
        <w:rPr>
          <w:lang w:val="en-GB"/>
        </w:rPr>
      </w:pPr>
      <w:r w:rsidRPr="00022A53">
        <w:rPr>
          <w:lang w:val="en-GB"/>
        </w:rPr>
        <w:t xml:space="preserve">Knowledge and Skills to be acquired </w:t>
      </w:r>
    </w:p>
    <w:p w14:paraId="41A0939A" w14:textId="77777777" w:rsidR="00A87DB5" w:rsidRPr="00A87DB5" w:rsidRDefault="00A87DB5" w:rsidP="00A87DB5">
      <w:pPr>
        <w:rPr>
          <w:lang w:val="en-GB"/>
        </w:rPr>
      </w:pPr>
      <w:r w:rsidRPr="00A87DB5">
        <w:rPr>
          <w:lang w:val="en-GB"/>
        </w:rPr>
        <w:t>By the end of this course, students will acquire:</w:t>
      </w:r>
    </w:p>
    <w:p w14:paraId="7066FAA0" w14:textId="77777777" w:rsidR="001C1945" w:rsidRDefault="00A87DB5" w:rsidP="00415CF5">
      <w:pPr>
        <w:pStyle w:val="Paragrafoelenco"/>
        <w:numPr>
          <w:ilvl w:val="0"/>
          <w:numId w:val="7"/>
        </w:numPr>
        <w:rPr>
          <w:lang w:val="en-GB"/>
        </w:rPr>
      </w:pPr>
      <w:r w:rsidRPr="001C1945">
        <w:rPr>
          <w:lang w:val="en-GB"/>
        </w:rPr>
        <w:t>Deep understanding of molecular self-assembly principles, including how amphiphilic molecules spontaneously form complex nanoscale structures through non-covalent interactions and thermodynamic driving forces.</w:t>
      </w:r>
    </w:p>
    <w:p w14:paraId="1786A33C" w14:textId="0D62BFF8" w:rsidR="001C1945" w:rsidRDefault="00A87DB5" w:rsidP="00D5527B">
      <w:pPr>
        <w:pStyle w:val="Paragrafoelenco"/>
        <w:numPr>
          <w:ilvl w:val="0"/>
          <w:numId w:val="7"/>
        </w:numPr>
        <w:rPr>
          <w:lang w:val="en-GB"/>
        </w:rPr>
      </w:pPr>
      <w:r w:rsidRPr="001C1945">
        <w:rPr>
          <w:lang w:val="en-GB"/>
        </w:rPr>
        <w:t>Advanced data interpretation skills for sophisticated analytical techniques like light scattering, X-ray scattering, and cryo-TEM, enabling critical evaluation of nanoscale structural information.</w:t>
      </w:r>
    </w:p>
    <w:p w14:paraId="521F7109" w14:textId="77777777" w:rsidR="001C1945" w:rsidRDefault="00A87DB5" w:rsidP="000F0D4A">
      <w:pPr>
        <w:pStyle w:val="Paragrafoelenco"/>
        <w:numPr>
          <w:ilvl w:val="0"/>
          <w:numId w:val="7"/>
        </w:numPr>
        <w:rPr>
          <w:lang w:val="en-GB"/>
        </w:rPr>
      </w:pPr>
      <w:r w:rsidRPr="001C1945">
        <w:rPr>
          <w:lang w:val="en-GB"/>
        </w:rPr>
        <w:t>Comprehensive knowledge of nanoscale characteri</w:t>
      </w:r>
      <w:r w:rsidR="001C1945" w:rsidRPr="001C1945">
        <w:rPr>
          <w:lang w:val="en-GB"/>
        </w:rPr>
        <w:t>s</w:t>
      </w:r>
      <w:r w:rsidRPr="001C1945">
        <w:rPr>
          <w:lang w:val="en-GB"/>
        </w:rPr>
        <w:t>ation methods used in colloid and interface science, with specific emphasis on their applications in drug delivery and formulation</w:t>
      </w:r>
      <w:r w:rsidR="001C1945" w:rsidRPr="001C1945">
        <w:rPr>
          <w:lang w:val="en-GB"/>
        </w:rPr>
        <w:t>s</w:t>
      </w:r>
      <w:r w:rsidRPr="001C1945">
        <w:rPr>
          <w:lang w:val="en-GB"/>
        </w:rPr>
        <w:t>.</w:t>
      </w:r>
    </w:p>
    <w:p w14:paraId="7F19E0A4" w14:textId="60E65B22" w:rsidR="001C1945" w:rsidRDefault="00A87DB5" w:rsidP="00D461C5">
      <w:pPr>
        <w:pStyle w:val="Paragrafoelenco"/>
        <w:numPr>
          <w:ilvl w:val="0"/>
          <w:numId w:val="7"/>
        </w:numPr>
        <w:rPr>
          <w:lang w:val="en-GB"/>
        </w:rPr>
      </w:pPr>
      <w:r w:rsidRPr="001C1945">
        <w:rPr>
          <w:lang w:val="en-GB"/>
        </w:rPr>
        <w:lastRenderedPageBreak/>
        <w:t xml:space="preserve">Theoretical insights into the relationship between molecular interactions and emergent material properties, bridging microscopic </w:t>
      </w:r>
      <w:r w:rsidR="001C1945" w:rsidRPr="001C1945">
        <w:rPr>
          <w:lang w:val="en-GB"/>
        </w:rPr>
        <w:t>behaviours</w:t>
      </w:r>
      <w:r w:rsidRPr="001C1945">
        <w:rPr>
          <w:lang w:val="en-GB"/>
        </w:rPr>
        <w:t xml:space="preserve"> with macroscopic material characteristics.</w:t>
      </w:r>
    </w:p>
    <w:p w14:paraId="176D8FEC" w14:textId="77777777" w:rsidR="001C1945" w:rsidRDefault="00A87DB5" w:rsidP="00F038D8">
      <w:pPr>
        <w:pStyle w:val="Paragrafoelenco"/>
        <w:numPr>
          <w:ilvl w:val="0"/>
          <w:numId w:val="7"/>
        </w:numPr>
        <w:rPr>
          <w:lang w:val="en-GB"/>
        </w:rPr>
      </w:pPr>
      <w:r w:rsidRPr="001C1945">
        <w:rPr>
          <w:lang w:val="en-GB"/>
        </w:rPr>
        <w:t>Analytical capabilities to recogni</w:t>
      </w:r>
      <w:r w:rsidR="001C1945" w:rsidRPr="001C1945">
        <w:rPr>
          <w:lang w:val="en-GB"/>
        </w:rPr>
        <w:t>s</w:t>
      </w:r>
      <w:r w:rsidRPr="001C1945">
        <w:rPr>
          <w:lang w:val="en-GB"/>
        </w:rPr>
        <w:t>e and interpret structural morphologies in soft matter systems, particularly in lipid-based and colloidal drug delivery platforms.</w:t>
      </w:r>
    </w:p>
    <w:p w14:paraId="55CC7F66" w14:textId="77777777" w:rsidR="001C1945" w:rsidRDefault="00A87DB5" w:rsidP="00CA097F">
      <w:pPr>
        <w:pStyle w:val="Paragrafoelenco"/>
        <w:numPr>
          <w:ilvl w:val="0"/>
          <w:numId w:val="7"/>
        </w:numPr>
        <w:rPr>
          <w:lang w:val="en-GB"/>
        </w:rPr>
      </w:pPr>
      <w:r w:rsidRPr="001C1945">
        <w:rPr>
          <w:lang w:val="en-GB"/>
        </w:rPr>
        <w:t>Critical scientific reasoning skills to evaluate and understand how different nanoscale imaging techniques provide complementary structural information.</w:t>
      </w:r>
    </w:p>
    <w:p w14:paraId="71BA0713" w14:textId="77777777" w:rsidR="001C1945" w:rsidRDefault="001C1945" w:rsidP="00580C9C">
      <w:pPr>
        <w:pStyle w:val="Paragrafoelenco"/>
        <w:numPr>
          <w:ilvl w:val="0"/>
          <w:numId w:val="7"/>
        </w:numPr>
        <w:rPr>
          <w:lang w:val="en-GB"/>
        </w:rPr>
      </w:pPr>
      <w:r w:rsidRPr="001C1945">
        <w:rPr>
          <w:lang w:val="en-GB"/>
        </w:rPr>
        <w:t>C</w:t>
      </w:r>
      <w:r w:rsidR="00A87DB5" w:rsidRPr="001C1945">
        <w:rPr>
          <w:lang w:val="en-GB"/>
        </w:rPr>
        <w:t>omprehension of synchrotron science basics and its role in advanced material characteri</w:t>
      </w:r>
      <w:r w:rsidRPr="001C1945">
        <w:rPr>
          <w:lang w:val="en-GB"/>
        </w:rPr>
        <w:t>s</w:t>
      </w:r>
      <w:r w:rsidR="00A87DB5" w:rsidRPr="001C1945">
        <w:rPr>
          <w:lang w:val="en-GB"/>
        </w:rPr>
        <w:t>ation.</w:t>
      </w:r>
    </w:p>
    <w:p w14:paraId="6352C18F" w14:textId="77777777" w:rsidR="005407B4" w:rsidRDefault="005407B4" w:rsidP="00606AC0">
      <w:pPr>
        <w:rPr>
          <w:lang w:val="en-GB"/>
        </w:rPr>
      </w:pPr>
    </w:p>
    <w:p w14:paraId="1A8DA189" w14:textId="31816944" w:rsidR="00022A53" w:rsidRPr="00022A53" w:rsidRDefault="00022A53" w:rsidP="005407B4">
      <w:pPr>
        <w:pStyle w:val="Titolo1"/>
        <w:rPr>
          <w:lang w:val="en-GB"/>
        </w:rPr>
      </w:pPr>
      <w:r w:rsidRPr="00022A53">
        <w:rPr>
          <w:lang w:val="en-GB"/>
        </w:rPr>
        <w:t xml:space="preserve">Prerequisites </w:t>
      </w:r>
    </w:p>
    <w:p w14:paraId="32BB2A66" w14:textId="77777777" w:rsidR="00564523" w:rsidRDefault="00564523" w:rsidP="00564523">
      <w:pPr>
        <w:pStyle w:val="whitespace-normal"/>
        <w:numPr>
          <w:ilvl w:val="0"/>
          <w:numId w:val="6"/>
        </w:numPr>
      </w:pPr>
      <w:r>
        <w:t>Basic understanding of physics and chemistry</w:t>
      </w:r>
    </w:p>
    <w:p w14:paraId="51565ED3" w14:textId="77777777" w:rsidR="00564523" w:rsidRDefault="00564523" w:rsidP="00564523">
      <w:pPr>
        <w:pStyle w:val="whitespace-normal"/>
        <w:numPr>
          <w:ilvl w:val="0"/>
          <w:numId w:val="6"/>
        </w:numPr>
      </w:pPr>
      <w:r>
        <w:t>Introductory knowledge of materials science</w:t>
      </w:r>
    </w:p>
    <w:p w14:paraId="7980A156" w14:textId="77777777" w:rsidR="00564523" w:rsidRDefault="00564523" w:rsidP="00564523">
      <w:pPr>
        <w:pStyle w:val="whitespace-normal"/>
        <w:numPr>
          <w:ilvl w:val="0"/>
          <w:numId w:val="6"/>
        </w:numPr>
      </w:pPr>
      <w:r>
        <w:t>Familiarity with basic scientific instrumentation</w:t>
      </w:r>
    </w:p>
    <w:p w14:paraId="2414C339" w14:textId="77777777" w:rsidR="005407B4" w:rsidRDefault="005407B4" w:rsidP="00606AC0">
      <w:pPr>
        <w:rPr>
          <w:lang w:val="en-GB"/>
        </w:rPr>
      </w:pPr>
    </w:p>
    <w:p w14:paraId="412BCF23" w14:textId="322CBBAA" w:rsidR="00022A53" w:rsidRDefault="00022A53" w:rsidP="005407B4">
      <w:pPr>
        <w:pStyle w:val="Titolo1"/>
        <w:rPr>
          <w:lang w:val="en-GB"/>
        </w:rPr>
      </w:pPr>
      <w:r w:rsidRPr="00022A53">
        <w:rPr>
          <w:lang w:val="en-GB"/>
        </w:rPr>
        <w:t xml:space="preserve">Teaching Methods </w:t>
      </w:r>
    </w:p>
    <w:p w14:paraId="79283256" w14:textId="77777777" w:rsidR="006D1610" w:rsidRPr="006D1610" w:rsidRDefault="006D1610" w:rsidP="006D1610">
      <w:pPr>
        <w:rPr>
          <w:lang w:val="en-GB"/>
        </w:rPr>
      </w:pPr>
    </w:p>
    <w:p w14:paraId="4F3812D7" w14:textId="75D90662" w:rsidR="006D1610" w:rsidRDefault="006D1610" w:rsidP="006D1610">
      <w:pPr>
        <w:rPr>
          <w:lang w:val="en-GB"/>
        </w:rPr>
      </w:pPr>
      <w:r>
        <w:sym w:font="Symbol" w:char="F07F"/>
      </w:r>
      <w:r w:rsidRPr="006D1610">
        <w:rPr>
          <w:lang w:val="en-GB"/>
        </w:rPr>
        <w:t xml:space="preserve"> MODE 1 - Pre-recorded lessons </w:t>
      </w:r>
      <w:r w:rsidR="00EE1162" w:rsidRPr="00EE1162">
        <w:rPr>
          <w:lang w:val="en-GB"/>
        </w:rPr>
        <w:t xml:space="preserve">uploaded on the </w:t>
      </w:r>
      <w:proofErr w:type="spellStart"/>
      <w:r w:rsidR="00EE1162" w:rsidRPr="00EE1162">
        <w:rPr>
          <w:lang w:val="en-GB"/>
        </w:rPr>
        <w:t>moodle</w:t>
      </w:r>
      <w:proofErr w:type="spellEnd"/>
      <w:r w:rsidR="00EE1162" w:rsidRPr="00EE1162">
        <w:rPr>
          <w:lang w:val="en-GB"/>
        </w:rPr>
        <w:t xml:space="preserve"> platform </w:t>
      </w:r>
      <w:r w:rsidRPr="006D1610">
        <w:rPr>
          <w:lang w:val="en-GB"/>
        </w:rPr>
        <w:t xml:space="preserve">(a meeting must be organized with PhD students in order to clarify eventual doubts) </w:t>
      </w:r>
    </w:p>
    <w:p w14:paraId="3537A11E" w14:textId="244DC920" w:rsidR="006D1610" w:rsidRPr="006D1610" w:rsidRDefault="00EE7B93" w:rsidP="006D1610">
      <w:pPr>
        <w:rPr>
          <w:lang w:val="en-GB"/>
        </w:rPr>
      </w:pPr>
      <w:r w:rsidRPr="00EE7B93">
        <w:rPr>
          <w:lang w:val="en-AU"/>
        </w:rPr>
        <w:t>x</w:t>
      </w:r>
      <w:r w:rsidR="006D1610" w:rsidRPr="006D1610">
        <w:rPr>
          <w:lang w:val="en-GB"/>
        </w:rPr>
        <w:t xml:space="preserve"> MODE 2 (preferred) - Lessons delivered in-person and in remote with simultaneous recording by the WEBEX platform</w:t>
      </w:r>
    </w:p>
    <w:p w14:paraId="1652BFAE" w14:textId="4B9237F3" w:rsidR="00022A53" w:rsidRPr="006D1610" w:rsidRDefault="00022A53" w:rsidP="00606AC0">
      <w:pPr>
        <w:rPr>
          <w:lang w:val="en-GB"/>
        </w:rPr>
      </w:pPr>
    </w:p>
    <w:p w14:paraId="5A25923A" w14:textId="6B4463E1" w:rsidR="006D1610" w:rsidRPr="006D1610" w:rsidRDefault="006D1610" w:rsidP="006D1610">
      <w:pPr>
        <w:rPr>
          <w:lang w:val="en-GB"/>
        </w:rPr>
      </w:pPr>
      <w:r>
        <w:rPr>
          <w:lang w:val="en-GB"/>
        </w:rPr>
        <w:t>(</w:t>
      </w:r>
      <w:r w:rsidRPr="006D1610">
        <w:rPr>
          <w:lang w:val="en-GB"/>
        </w:rPr>
        <w:t>The lessons must be recorded and available to all the students that cannot take part to the lessons in streaming. The Webex platform must be used.</w:t>
      </w:r>
      <w:r w:rsidR="00EE1162">
        <w:rPr>
          <w:lang w:val="en-GB"/>
        </w:rPr>
        <w:t xml:space="preserve"> A</w:t>
      </w:r>
      <w:r w:rsidR="00EE1162" w:rsidRPr="00EE1162">
        <w:rPr>
          <w:lang w:val="en-GB"/>
        </w:rPr>
        <w:t xml:space="preserve">ll course content should be uploaded to the </w:t>
      </w:r>
      <w:r w:rsidR="00EE1162">
        <w:rPr>
          <w:lang w:val="en-GB"/>
        </w:rPr>
        <w:t>M</w:t>
      </w:r>
      <w:r w:rsidR="00EE1162" w:rsidRPr="00EE1162">
        <w:rPr>
          <w:lang w:val="en-GB"/>
        </w:rPr>
        <w:t>oodle platform on the Chemical Sciences PhD page</w:t>
      </w:r>
      <w:r w:rsidR="00EE1162">
        <w:rPr>
          <w:lang w:val="en-GB"/>
        </w:rPr>
        <w:t xml:space="preserve"> “</w:t>
      </w:r>
      <w:r w:rsidR="00EE1162" w:rsidRPr="00EE1162">
        <w:rPr>
          <w:lang w:val="en-GB"/>
        </w:rPr>
        <w:t>Courses and Seminars of the PhD in Chemical Sciences 202</w:t>
      </w:r>
      <w:r w:rsidR="00E3713E">
        <w:rPr>
          <w:lang w:val="en-GB"/>
        </w:rPr>
        <w:t>2</w:t>
      </w:r>
      <w:r w:rsidR="00EE1162" w:rsidRPr="00EE1162">
        <w:rPr>
          <w:lang w:val="en-GB"/>
        </w:rPr>
        <w:t>-202</w:t>
      </w:r>
      <w:r w:rsidR="00E3713E">
        <w:rPr>
          <w:lang w:val="en-GB"/>
        </w:rPr>
        <w:t>3</w:t>
      </w:r>
      <w:r w:rsidR="00EE1162">
        <w:rPr>
          <w:lang w:val="en-GB"/>
        </w:rPr>
        <w:t>”</w:t>
      </w:r>
      <w:r>
        <w:rPr>
          <w:lang w:val="en-GB"/>
        </w:rPr>
        <w:t>)</w:t>
      </w:r>
    </w:p>
    <w:p w14:paraId="1E6104F4" w14:textId="77777777" w:rsidR="006D1610" w:rsidRPr="006D1610" w:rsidRDefault="006D1610" w:rsidP="006D1610">
      <w:pPr>
        <w:rPr>
          <w:lang w:val="en-GB"/>
        </w:rPr>
      </w:pPr>
    </w:p>
    <w:p w14:paraId="5C538BCD" w14:textId="3678134C" w:rsidR="00022A53" w:rsidRPr="00022A53" w:rsidRDefault="00022A53" w:rsidP="005407B4">
      <w:pPr>
        <w:pStyle w:val="Titolo1"/>
        <w:rPr>
          <w:lang w:val="en-GB"/>
        </w:rPr>
      </w:pPr>
      <w:r w:rsidRPr="00022A53">
        <w:rPr>
          <w:lang w:val="en-GB"/>
        </w:rPr>
        <w:t>Further information</w:t>
      </w:r>
    </w:p>
    <w:p w14:paraId="37892858" w14:textId="1DDBCF0C" w:rsidR="00022A53" w:rsidRDefault="00022A53" w:rsidP="00606AC0">
      <w:pPr>
        <w:rPr>
          <w:lang w:val="en-GB"/>
        </w:rPr>
      </w:pPr>
    </w:p>
    <w:p w14:paraId="14A2BB9B" w14:textId="77777777" w:rsidR="005407B4" w:rsidRDefault="005407B4" w:rsidP="00606AC0">
      <w:pPr>
        <w:rPr>
          <w:lang w:val="en-GB"/>
        </w:rPr>
      </w:pPr>
    </w:p>
    <w:p w14:paraId="0785947C" w14:textId="14364539" w:rsidR="00022A53" w:rsidRPr="00022A53" w:rsidRDefault="00022A53" w:rsidP="005407B4">
      <w:pPr>
        <w:pStyle w:val="Titolo1"/>
        <w:rPr>
          <w:lang w:val="en-GB"/>
        </w:rPr>
      </w:pPr>
      <w:r w:rsidRPr="00022A53">
        <w:rPr>
          <w:lang w:val="en-GB"/>
        </w:rPr>
        <w:t xml:space="preserve">Type of Assessment </w:t>
      </w:r>
    </w:p>
    <w:p w14:paraId="010A6331" w14:textId="3E818DAC" w:rsidR="00022A53" w:rsidRDefault="00022A53" w:rsidP="00606AC0">
      <w:pPr>
        <w:rPr>
          <w:lang w:val="en-GB"/>
        </w:rPr>
      </w:pPr>
      <w:r w:rsidRPr="00022A53">
        <w:rPr>
          <w:lang w:val="en-GB"/>
        </w:rPr>
        <w:t>The final evaluations will have to be validated maximum 1 month after the end of the course</w:t>
      </w:r>
    </w:p>
    <w:p w14:paraId="7CEC8E97" w14:textId="370B59C8" w:rsidR="001C1945" w:rsidRDefault="001C1945" w:rsidP="00B510CA">
      <w:pPr>
        <w:pStyle w:val="Paragrafoelenco"/>
        <w:numPr>
          <w:ilvl w:val="0"/>
          <w:numId w:val="9"/>
        </w:numPr>
        <w:rPr>
          <w:lang w:val="en-GB"/>
        </w:rPr>
      </w:pPr>
      <w:r w:rsidRPr="001C1945">
        <w:rPr>
          <w:lang w:val="en-GB"/>
        </w:rPr>
        <w:t>Spreadsheets from data modelling to be done during workshops</w:t>
      </w:r>
    </w:p>
    <w:p w14:paraId="498028B2" w14:textId="38FA31AF" w:rsidR="001C1945" w:rsidRPr="001C1945" w:rsidRDefault="001C1945" w:rsidP="00B510CA">
      <w:pPr>
        <w:pStyle w:val="Paragrafoelenco"/>
        <w:numPr>
          <w:ilvl w:val="0"/>
          <w:numId w:val="9"/>
        </w:numPr>
        <w:rPr>
          <w:lang w:val="en-GB"/>
        </w:rPr>
      </w:pPr>
      <w:r>
        <w:rPr>
          <w:lang w:val="en-GB"/>
        </w:rPr>
        <w:t>Short report on how to understanding the nanoscale translates to material properties.</w:t>
      </w:r>
    </w:p>
    <w:p w14:paraId="29735A1B" w14:textId="77777777" w:rsidR="005407B4" w:rsidRDefault="005407B4" w:rsidP="00606AC0">
      <w:pPr>
        <w:rPr>
          <w:lang w:val="en-GB"/>
        </w:rPr>
      </w:pPr>
    </w:p>
    <w:p w14:paraId="49FBFFCB" w14:textId="64BE2588" w:rsidR="00022A53" w:rsidRDefault="00022A53" w:rsidP="005407B4">
      <w:pPr>
        <w:pStyle w:val="Titolo1"/>
        <w:rPr>
          <w:lang w:val="en-GB"/>
        </w:rPr>
      </w:pPr>
      <w:r w:rsidRPr="00022A53">
        <w:rPr>
          <w:lang w:val="en-GB"/>
        </w:rPr>
        <w:lastRenderedPageBreak/>
        <w:t xml:space="preserve">Period </w:t>
      </w:r>
    </w:p>
    <w:p w14:paraId="48E437EA" w14:textId="77777777" w:rsidR="00022A53" w:rsidRDefault="00022A53" w:rsidP="00606AC0">
      <w:pPr>
        <w:rPr>
          <w:lang w:val="en-GB"/>
        </w:rPr>
      </w:pPr>
    </w:p>
    <w:p w14:paraId="59B3E0A6" w14:textId="77777777" w:rsidR="00022A53" w:rsidRDefault="00022A53" w:rsidP="00606AC0">
      <w:pPr>
        <w:rPr>
          <w:lang w:val="en-GB"/>
        </w:rPr>
      </w:pPr>
    </w:p>
    <w:sectPr w:rsidR="00022A53">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4732C" w14:textId="77777777" w:rsidR="00D1547C" w:rsidRDefault="00D1547C" w:rsidP="00C860AC">
      <w:pPr>
        <w:spacing w:after="0" w:line="240" w:lineRule="auto"/>
      </w:pPr>
      <w:r>
        <w:separator/>
      </w:r>
    </w:p>
  </w:endnote>
  <w:endnote w:type="continuationSeparator" w:id="0">
    <w:p w14:paraId="6FEAB298" w14:textId="77777777" w:rsidR="00D1547C" w:rsidRDefault="00D1547C" w:rsidP="00C8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693887"/>
      <w:docPartObj>
        <w:docPartGallery w:val="Page Numbers (Bottom of Page)"/>
        <w:docPartUnique/>
      </w:docPartObj>
    </w:sdtPr>
    <w:sdtContent>
      <w:p w14:paraId="54E05893" w14:textId="6B072700" w:rsidR="00874AA0" w:rsidRDefault="00874AA0">
        <w:pPr>
          <w:pStyle w:val="Pidipagina"/>
          <w:jc w:val="right"/>
        </w:pPr>
        <w:r>
          <w:fldChar w:fldCharType="begin"/>
        </w:r>
        <w:r>
          <w:instrText>PAGE   \* MERGEFORMAT</w:instrText>
        </w:r>
        <w:r>
          <w:fldChar w:fldCharType="separate"/>
        </w:r>
        <w:r w:rsidR="00E3713E">
          <w:rPr>
            <w:noProof/>
          </w:rPr>
          <w:t>1</w:t>
        </w:r>
        <w:r>
          <w:fldChar w:fldCharType="end"/>
        </w:r>
      </w:p>
    </w:sdtContent>
  </w:sdt>
  <w:p w14:paraId="44979407" w14:textId="2C902FD9" w:rsidR="00874AA0" w:rsidRDefault="00874AA0">
    <w:pPr>
      <w:pStyle w:val="Pidipagina"/>
    </w:pPr>
    <w:r w:rsidRPr="00874AA0">
      <w:t>www.dottoratoscienzechimiche.unifi.it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18FE0" w14:textId="77777777" w:rsidR="00D1547C" w:rsidRDefault="00D1547C" w:rsidP="00C860AC">
      <w:pPr>
        <w:spacing w:after="0" w:line="240" w:lineRule="auto"/>
      </w:pPr>
      <w:r>
        <w:separator/>
      </w:r>
    </w:p>
  </w:footnote>
  <w:footnote w:type="continuationSeparator" w:id="0">
    <w:p w14:paraId="0165DA71" w14:textId="77777777" w:rsidR="00D1547C" w:rsidRDefault="00D1547C" w:rsidP="00C8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344D" w14:textId="0AF8C4D3" w:rsidR="00C860AC" w:rsidRPr="00C860AC" w:rsidRDefault="00C860AC" w:rsidP="00874AA0">
    <w:pPr>
      <w:pStyle w:val="Intestazione"/>
      <w:jc w:val="left"/>
      <w:rPr>
        <w:lang w:val="en-GB"/>
      </w:rPr>
    </w:pPr>
    <w:r w:rsidRPr="00C860AC">
      <w:rPr>
        <w:lang w:val="en-GB"/>
      </w:rPr>
      <w:t xml:space="preserve">PhD in Chemical Sciences </w:t>
    </w:r>
  </w:p>
  <w:p w14:paraId="263D25B4" w14:textId="66ACE604" w:rsidR="00C860AC" w:rsidRPr="00874AA0" w:rsidRDefault="00C860AC" w:rsidP="00874AA0">
    <w:pPr>
      <w:pStyle w:val="Intestazione"/>
      <w:jc w:val="left"/>
      <w:rPr>
        <w:i/>
        <w:iCs/>
        <w:lang w:val="en-GB"/>
      </w:rPr>
    </w:pPr>
    <w:r w:rsidRPr="00874AA0">
      <w:rPr>
        <w:i/>
        <w:iCs/>
        <w:lang w:val="en-GB"/>
      </w:rPr>
      <w:t>Department of Chemistry “Ugo Schiff”</w:t>
    </w:r>
  </w:p>
  <w:p w14:paraId="4C986089" w14:textId="2B8D1708" w:rsidR="00C860AC" w:rsidRPr="00874AA0" w:rsidRDefault="00C860AC" w:rsidP="00874AA0">
    <w:pPr>
      <w:pStyle w:val="Intestazione"/>
      <w:jc w:val="left"/>
    </w:pPr>
    <w:r w:rsidRPr="00874AA0">
      <w:rPr>
        <w:i/>
        <w:iCs/>
      </w:rPr>
      <w:t xml:space="preserve">University of Florence </w:t>
    </w:r>
  </w:p>
  <w:p w14:paraId="2F93B05A" w14:textId="77777777" w:rsidR="00874AA0" w:rsidRDefault="00874AA0" w:rsidP="00874AA0">
    <w:pPr>
      <w:pStyle w:val="Intestazion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576B"/>
    <w:multiLevelType w:val="multilevel"/>
    <w:tmpl w:val="C596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E263C"/>
    <w:multiLevelType w:val="hybridMultilevel"/>
    <w:tmpl w:val="2F820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164D0"/>
    <w:multiLevelType w:val="multilevel"/>
    <w:tmpl w:val="1D78054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1A2ACF"/>
    <w:multiLevelType w:val="hybridMultilevel"/>
    <w:tmpl w:val="5F06F8FA"/>
    <w:lvl w:ilvl="0" w:tplc="B00406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A53381"/>
    <w:multiLevelType w:val="multilevel"/>
    <w:tmpl w:val="1FD8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709F7"/>
    <w:multiLevelType w:val="multilevel"/>
    <w:tmpl w:val="E966A2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720978"/>
    <w:multiLevelType w:val="hybridMultilevel"/>
    <w:tmpl w:val="FD9E328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671F5FE8"/>
    <w:multiLevelType w:val="hybridMultilevel"/>
    <w:tmpl w:val="B948A2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3142046">
    <w:abstractNumId w:val="2"/>
  </w:num>
  <w:num w:numId="2" w16cid:durableId="2011055664">
    <w:abstractNumId w:val="2"/>
  </w:num>
  <w:num w:numId="3" w16cid:durableId="1930002113">
    <w:abstractNumId w:val="3"/>
  </w:num>
  <w:num w:numId="4" w16cid:durableId="2029021433">
    <w:abstractNumId w:val="5"/>
  </w:num>
  <w:num w:numId="5" w16cid:durableId="1285846895">
    <w:abstractNumId w:val="0"/>
  </w:num>
  <w:num w:numId="6" w16cid:durableId="1416704444">
    <w:abstractNumId w:val="4"/>
  </w:num>
  <w:num w:numId="7" w16cid:durableId="998116422">
    <w:abstractNumId w:val="7"/>
  </w:num>
  <w:num w:numId="8" w16cid:durableId="1838374995">
    <w:abstractNumId w:val="1"/>
  </w:num>
  <w:num w:numId="9" w16cid:durableId="1773358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C0"/>
    <w:rsid w:val="00007A52"/>
    <w:rsid w:val="00022A53"/>
    <w:rsid w:val="000C747E"/>
    <w:rsid w:val="001A2D0E"/>
    <w:rsid w:val="001C1945"/>
    <w:rsid w:val="0027558C"/>
    <w:rsid w:val="00283303"/>
    <w:rsid w:val="003E1B48"/>
    <w:rsid w:val="004020F5"/>
    <w:rsid w:val="005407B4"/>
    <w:rsid w:val="00564523"/>
    <w:rsid w:val="00606AC0"/>
    <w:rsid w:val="006418B7"/>
    <w:rsid w:val="00663EF4"/>
    <w:rsid w:val="00671040"/>
    <w:rsid w:val="006D1610"/>
    <w:rsid w:val="006F72F0"/>
    <w:rsid w:val="00717CEB"/>
    <w:rsid w:val="00730E19"/>
    <w:rsid w:val="0076370C"/>
    <w:rsid w:val="00870143"/>
    <w:rsid w:val="00874AA0"/>
    <w:rsid w:val="00911E77"/>
    <w:rsid w:val="00940F3B"/>
    <w:rsid w:val="00A01EB7"/>
    <w:rsid w:val="00A87DB5"/>
    <w:rsid w:val="00B468EB"/>
    <w:rsid w:val="00C72141"/>
    <w:rsid w:val="00C860AC"/>
    <w:rsid w:val="00D1547C"/>
    <w:rsid w:val="00DB07DE"/>
    <w:rsid w:val="00E3713E"/>
    <w:rsid w:val="00ED7859"/>
    <w:rsid w:val="00EE1162"/>
    <w:rsid w:val="00EE7B93"/>
    <w:rsid w:val="00F57D96"/>
    <w:rsid w:val="00FC3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00093"/>
  <w15:chartTrackingRefBased/>
  <w15:docId w15:val="{C9DAEC81-B9DF-4DF8-8FC5-10F69C18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7859"/>
    <w:pPr>
      <w:jc w:val="both"/>
    </w:pPr>
    <w:rPr>
      <w:rFonts w:ascii="Times New Roman" w:hAnsi="Times New Roman"/>
      <w:sz w:val="24"/>
    </w:rPr>
  </w:style>
  <w:style w:type="paragraph" w:styleId="Titolo1">
    <w:name w:val="heading 1"/>
    <w:basedOn w:val="Normale"/>
    <w:next w:val="Normale"/>
    <w:link w:val="Titolo1Carattere"/>
    <w:uiPriority w:val="9"/>
    <w:qFormat/>
    <w:rsid w:val="005407B4"/>
    <w:pPr>
      <w:keepNext/>
      <w:keepLines/>
      <w:numPr>
        <w:numId w:val="2"/>
      </w:numPr>
      <w:spacing w:before="240" w:after="0"/>
      <w:outlineLvl w:val="0"/>
    </w:pPr>
    <w:rPr>
      <w:rFonts w:eastAsiaTheme="majorEastAsia" w:cstheme="majorBidi"/>
      <w:b/>
      <w:sz w:val="28"/>
      <w:szCs w:val="32"/>
    </w:rPr>
  </w:style>
  <w:style w:type="paragraph" w:styleId="Titolo2">
    <w:name w:val="heading 2"/>
    <w:basedOn w:val="Normale"/>
    <w:next w:val="Normale"/>
    <w:link w:val="Titolo2Carattere"/>
    <w:uiPriority w:val="9"/>
    <w:semiHidden/>
    <w:unhideWhenUsed/>
    <w:qFormat/>
    <w:rsid w:val="00ED7859"/>
    <w:pPr>
      <w:keepNext/>
      <w:keepLines/>
      <w:numPr>
        <w:ilvl w:val="1"/>
        <w:numId w:val="1"/>
      </w:numPr>
      <w:spacing w:before="40" w:after="0"/>
      <w:outlineLvl w:val="1"/>
    </w:pPr>
    <w:rPr>
      <w:rFonts w:eastAsiaTheme="majorEastAsia" w:cstheme="majorBidi"/>
      <w:b/>
      <w:sz w:val="26"/>
      <w:szCs w:val="26"/>
    </w:rPr>
  </w:style>
  <w:style w:type="paragraph" w:styleId="Titolo3">
    <w:name w:val="heading 3"/>
    <w:basedOn w:val="Normale"/>
    <w:next w:val="Normale"/>
    <w:link w:val="Titolo3Carattere"/>
    <w:uiPriority w:val="9"/>
    <w:semiHidden/>
    <w:unhideWhenUsed/>
    <w:qFormat/>
    <w:rsid w:val="00730E1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07B4"/>
    <w:rPr>
      <w:rFonts w:ascii="Times New Roman" w:eastAsiaTheme="majorEastAsia" w:hAnsi="Times New Roman" w:cstheme="majorBidi"/>
      <w:b/>
      <w:sz w:val="28"/>
      <w:szCs w:val="32"/>
    </w:rPr>
  </w:style>
  <w:style w:type="character" w:customStyle="1" w:styleId="Titolo2Carattere">
    <w:name w:val="Titolo 2 Carattere"/>
    <w:basedOn w:val="Carpredefinitoparagrafo"/>
    <w:link w:val="Titolo2"/>
    <w:uiPriority w:val="9"/>
    <w:semiHidden/>
    <w:rsid w:val="00ED7859"/>
    <w:rPr>
      <w:rFonts w:ascii="Times New Roman" w:eastAsiaTheme="majorEastAsia" w:hAnsi="Times New Roman" w:cstheme="majorBidi"/>
      <w:b/>
      <w:sz w:val="26"/>
      <w:szCs w:val="26"/>
    </w:rPr>
  </w:style>
  <w:style w:type="paragraph" w:styleId="Paragrafoelenco">
    <w:name w:val="List Paragraph"/>
    <w:basedOn w:val="Normale"/>
    <w:uiPriority w:val="34"/>
    <w:qFormat/>
    <w:rsid w:val="005407B4"/>
    <w:pPr>
      <w:ind w:left="720"/>
      <w:contextualSpacing/>
    </w:pPr>
  </w:style>
  <w:style w:type="paragraph" w:styleId="Intestazione">
    <w:name w:val="header"/>
    <w:basedOn w:val="Normale"/>
    <w:link w:val="IntestazioneCarattere"/>
    <w:uiPriority w:val="99"/>
    <w:unhideWhenUsed/>
    <w:rsid w:val="00C860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60AC"/>
    <w:rPr>
      <w:rFonts w:ascii="Times New Roman" w:hAnsi="Times New Roman"/>
      <w:sz w:val="24"/>
    </w:rPr>
  </w:style>
  <w:style w:type="paragraph" w:styleId="Pidipagina">
    <w:name w:val="footer"/>
    <w:basedOn w:val="Normale"/>
    <w:link w:val="PidipaginaCarattere"/>
    <w:uiPriority w:val="99"/>
    <w:unhideWhenUsed/>
    <w:rsid w:val="00C860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60AC"/>
    <w:rPr>
      <w:rFonts w:ascii="Times New Roman" w:hAnsi="Times New Roman"/>
      <w:sz w:val="24"/>
    </w:rPr>
  </w:style>
  <w:style w:type="character" w:styleId="Collegamentoipertestuale">
    <w:name w:val="Hyperlink"/>
    <w:basedOn w:val="Carpredefinitoparagrafo"/>
    <w:uiPriority w:val="99"/>
    <w:unhideWhenUsed/>
    <w:rsid w:val="00874AA0"/>
    <w:rPr>
      <w:color w:val="0563C1" w:themeColor="hyperlink"/>
      <w:u w:val="single"/>
    </w:rPr>
  </w:style>
  <w:style w:type="character" w:customStyle="1" w:styleId="UnresolvedMention1">
    <w:name w:val="Unresolved Mention1"/>
    <w:basedOn w:val="Carpredefinitoparagrafo"/>
    <w:uiPriority w:val="99"/>
    <w:semiHidden/>
    <w:unhideWhenUsed/>
    <w:rsid w:val="00874AA0"/>
    <w:rPr>
      <w:color w:val="605E5C"/>
      <w:shd w:val="clear" w:color="auto" w:fill="E1DFDD"/>
    </w:rPr>
  </w:style>
  <w:style w:type="character" w:styleId="Menzionenonrisolta">
    <w:name w:val="Unresolved Mention"/>
    <w:basedOn w:val="Carpredefinitoparagrafo"/>
    <w:uiPriority w:val="99"/>
    <w:semiHidden/>
    <w:unhideWhenUsed/>
    <w:rsid w:val="00663EF4"/>
    <w:rPr>
      <w:color w:val="605E5C"/>
      <w:shd w:val="clear" w:color="auto" w:fill="E1DFDD"/>
    </w:rPr>
  </w:style>
  <w:style w:type="paragraph" w:customStyle="1" w:styleId="whitespace-pre-wrap">
    <w:name w:val="whitespace-pre-wrap"/>
    <w:basedOn w:val="Normale"/>
    <w:rsid w:val="00564523"/>
    <w:pPr>
      <w:spacing w:before="100" w:beforeAutospacing="1" w:after="100" w:afterAutospacing="1" w:line="240" w:lineRule="auto"/>
      <w:jc w:val="left"/>
    </w:pPr>
    <w:rPr>
      <w:rFonts w:eastAsia="Times New Roman" w:cs="Times New Roman"/>
      <w:szCs w:val="24"/>
      <w:lang w:val="en-AU" w:eastAsia="en-AU"/>
    </w:rPr>
  </w:style>
  <w:style w:type="character" w:styleId="Enfasigrassetto">
    <w:name w:val="Strong"/>
    <w:basedOn w:val="Carpredefinitoparagrafo"/>
    <w:uiPriority w:val="22"/>
    <w:qFormat/>
    <w:rsid w:val="00564523"/>
    <w:rPr>
      <w:b/>
      <w:bCs/>
    </w:rPr>
  </w:style>
  <w:style w:type="paragraph" w:customStyle="1" w:styleId="whitespace-normal">
    <w:name w:val="whitespace-normal"/>
    <w:basedOn w:val="Normale"/>
    <w:rsid w:val="00564523"/>
    <w:pPr>
      <w:spacing w:before="100" w:beforeAutospacing="1" w:after="100" w:afterAutospacing="1" w:line="240" w:lineRule="auto"/>
      <w:jc w:val="left"/>
    </w:pPr>
    <w:rPr>
      <w:rFonts w:eastAsia="Times New Roman" w:cs="Times New Roman"/>
      <w:szCs w:val="24"/>
      <w:lang w:val="en-AU" w:eastAsia="en-AU"/>
    </w:rPr>
  </w:style>
  <w:style w:type="character" w:customStyle="1" w:styleId="Titolo3Carattere">
    <w:name w:val="Titolo 3 Carattere"/>
    <w:basedOn w:val="Carpredefinitoparagrafo"/>
    <w:link w:val="Titolo3"/>
    <w:uiPriority w:val="9"/>
    <w:semiHidden/>
    <w:rsid w:val="00730E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77914">
      <w:bodyDiv w:val="1"/>
      <w:marLeft w:val="0"/>
      <w:marRight w:val="0"/>
      <w:marTop w:val="0"/>
      <w:marBottom w:val="0"/>
      <w:divBdr>
        <w:top w:val="none" w:sz="0" w:space="0" w:color="auto"/>
        <w:left w:val="none" w:sz="0" w:space="0" w:color="auto"/>
        <w:bottom w:val="none" w:sz="0" w:space="0" w:color="auto"/>
        <w:right w:val="none" w:sz="0" w:space="0" w:color="auto"/>
      </w:divBdr>
    </w:div>
    <w:div w:id="1187906002">
      <w:bodyDiv w:val="1"/>
      <w:marLeft w:val="0"/>
      <w:marRight w:val="0"/>
      <w:marTop w:val="0"/>
      <w:marBottom w:val="0"/>
      <w:divBdr>
        <w:top w:val="none" w:sz="0" w:space="0" w:color="auto"/>
        <w:left w:val="none" w:sz="0" w:space="0" w:color="auto"/>
        <w:bottom w:val="none" w:sz="0" w:space="0" w:color="auto"/>
        <w:right w:val="none" w:sz="0" w:space="0" w:color="auto"/>
      </w:divBdr>
    </w:div>
    <w:div w:id="1262837089">
      <w:bodyDiv w:val="1"/>
      <w:marLeft w:val="0"/>
      <w:marRight w:val="0"/>
      <w:marTop w:val="0"/>
      <w:marBottom w:val="0"/>
      <w:divBdr>
        <w:top w:val="none" w:sz="0" w:space="0" w:color="auto"/>
        <w:left w:val="none" w:sz="0" w:space="0" w:color="auto"/>
        <w:bottom w:val="none" w:sz="0" w:space="0" w:color="auto"/>
        <w:right w:val="none" w:sz="0" w:space="0" w:color="auto"/>
      </w:divBdr>
    </w:div>
    <w:div w:id="1584026427">
      <w:bodyDiv w:val="1"/>
      <w:marLeft w:val="0"/>
      <w:marRight w:val="0"/>
      <w:marTop w:val="0"/>
      <w:marBottom w:val="0"/>
      <w:divBdr>
        <w:top w:val="none" w:sz="0" w:space="0" w:color="auto"/>
        <w:left w:val="none" w:sz="0" w:space="0" w:color="auto"/>
        <w:bottom w:val="none" w:sz="0" w:space="0" w:color="auto"/>
        <w:right w:val="none" w:sz="0" w:space="0" w:color="auto"/>
      </w:divBdr>
    </w:div>
    <w:div w:id="1767574174">
      <w:bodyDiv w:val="1"/>
      <w:marLeft w:val="0"/>
      <w:marRight w:val="0"/>
      <w:marTop w:val="0"/>
      <w:marBottom w:val="0"/>
      <w:divBdr>
        <w:top w:val="none" w:sz="0" w:space="0" w:color="auto"/>
        <w:left w:val="none" w:sz="0" w:space="0" w:color="auto"/>
        <w:bottom w:val="none" w:sz="0" w:space="0" w:color="auto"/>
        <w:right w:val="none" w:sz="0" w:space="0" w:color="auto"/>
      </w:divBdr>
    </w:div>
    <w:div w:id="21415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on-paar.com/au-en/saxs-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hay.fong@monas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C2016-0-04640-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4</Pages>
  <Words>812</Words>
  <Characters>4635</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bonechi</dc:creator>
  <cp:keywords/>
  <dc:description/>
  <cp:lastModifiedBy>Cardellini  Jacopo</cp:lastModifiedBy>
  <cp:revision>8</cp:revision>
  <dcterms:created xsi:type="dcterms:W3CDTF">2022-05-15T17:52:00Z</dcterms:created>
  <dcterms:modified xsi:type="dcterms:W3CDTF">2024-12-06T10:24:00Z</dcterms:modified>
</cp:coreProperties>
</file>